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153" w:rsidRPr="006551CC" w:rsidRDefault="00001153" w:rsidP="0000115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551CC">
        <w:rPr>
          <w:rFonts w:ascii="Arial" w:eastAsia="MS Mincho" w:hAnsi="Arial"/>
          <w:b/>
          <w:noProof/>
          <w:sz w:val="24"/>
        </w:rPr>
        <w:t>3GPP TSG-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551CC">
        <w:rPr>
          <w:rFonts w:ascii="Arial" w:eastAsia="MS Mincho" w:hAnsi="Arial"/>
          <w:b/>
          <w:noProof/>
          <w:sz w:val="24"/>
        </w:rPr>
        <w:t xml:space="preserve"> Meetin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8E3687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6551CC">
        <w:rPr>
          <w:rFonts w:ascii="Arial" w:eastAsia="MS Mincho" w:hAnsi="Arial" w:cs="Arial"/>
          <w:b/>
          <w:noProof/>
          <w:sz w:val="24"/>
          <w:szCs w:val="24"/>
        </w:rPr>
        <w:tab/>
      </w:r>
      <w:r w:rsidR="00EE34C0" w:rsidRPr="00EE34C0">
        <w:rPr>
          <w:rFonts w:ascii="Arial" w:hAnsi="Arial" w:cs="Arial"/>
          <w:b/>
          <w:noProof/>
          <w:sz w:val="24"/>
          <w:szCs w:val="24"/>
          <w:lang w:eastAsia="zh-CN"/>
        </w:rPr>
        <w:t>R4-220101</w:t>
      </w:r>
      <w:r w:rsidR="00EE34C0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bookmarkStart w:id="2" w:name="_GoBack"/>
      <w:bookmarkEnd w:id="2"/>
    </w:p>
    <w:bookmarkEnd w:id="0"/>
    <w:p w:rsidR="00001153" w:rsidRPr="006551CC" w:rsidRDefault="00001153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551CC">
        <w:rPr>
          <w:rFonts w:ascii="Arial" w:eastAsia="MS Mincho" w:hAnsi="Arial"/>
          <w:b/>
          <w:noProof/>
          <w:sz w:val="24"/>
        </w:rPr>
        <w:t>Electronic Meeting, 1</w:t>
      </w:r>
      <w:r w:rsidR="00B93693" w:rsidRPr="006551CC">
        <w:rPr>
          <w:rFonts w:ascii="Arial" w:eastAsia="MS Mincho" w:hAnsi="Arial"/>
          <w:b/>
          <w:noProof/>
          <w:sz w:val="24"/>
        </w:rPr>
        <w:t>7</w:t>
      </w:r>
      <w:r w:rsidR="00B93693"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- </w:t>
      </w:r>
      <w:r w:rsidR="00B93693" w:rsidRPr="006551CC">
        <w:rPr>
          <w:rFonts w:ascii="Arial" w:eastAsia="MS Mincho" w:hAnsi="Arial"/>
          <w:b/>
          <w:noProof/>
          <w:sz w:val="24"/>
        </w:rPr>
        <w:t>25</w:t>
      </w:r>
      <w:r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</w:t>
      </w:r>
      <w:r w:rsidR="00B93693" w:rsidRPr="006551CC">
        <w:rPr>
          <w:rFonts w:ascii="Arial" w:eastAsia="MS Mincho" w:hAnsi="Arial"/>
          <w:b/>
          <w:noProof/>
          <w:sz w:val="24"/>
        </w:rPr>
        <w:t>Jan</w:t>
      </w:r>
      <w:r w:rsidRPr="006551CC">
        <w:rPr>
          <w:rFonts w:ascii="Arial" w:eastAsia="MS Mincho" w:hAnsi="Arial"/>
          <w:b/>
          <w:noProof/>
          <w:sz w:val="24"/>
        </w:rPr>
        <w:t>, 202</w:t>
      </w:r>
      <w:r w:rsidR="00B93693" w:rsidRPr="006551CC">
        <w:rPr>
          <w:rFonts w:ascii="Arial" w:eastAsia="MS Mincho" w:hAnsi="Arial"/>
          <w:b/>
          <w:noProof/>
          <w:sz w:val="24"/>
        </w:rPr>
        <w:t>2</w:t>
      </w:r>
    </w:p>
    <w:bookmarkEnd w:id="1"/>
    <w:p w:rsidR="00D46BD4" w:rsidRPr="006551C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11B01" w:rsidRPr="00011B01">
        <w:rPr>
          <w:rFonts w:ascii="Arial" w:hAnsi="Arial"/>
          <w:sz w:val="24"/>
          <w:lang w:val="en-US" w:eastAsia="zh-CN"/>
        </w:rPr>
        <w:t xml:space="preserve">Discussion and simulation results on 1024QAM </w:t>
      </w:r>
      <w:r w:rsidR="001223A9">
        <w:rPr>
          <w:rFonts w:ascii="Arial" w:hAnsi="Arial"/>
          <w:sz w:val="24"/>
          <w:lang w:val="en-US" w:eastAsia="zh-CN"/>
        </w:rPr>
        <w:t>SDR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1223A9">
        <w:rPr>
          <w:rFonts w:ascii="Arial" w:hAnsi="Arial"/>
          <w:sz w:val="24"/>
          <w:lang w:val="pt-BR"/>
        </w:rPr>
        <w:t>6.6.5.3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B93693" w:rsidP="00D46BD4">
      <w:pPr>
        <w:rPr>
          <w:lang w:val="en-US" w:eastAsia="zh-CN"/>
        </w:rPr>
      </w:pPr>
      <w:r w:rsidRPr="006551CC">
        <w:rPr>
          <w:lang w:eastAsia="zh-CN"/>
        </w:rPr>
        <w:t xml:space="preserve">As per </w:t>
      </w:r>
      <w:r w:rsidR="00011B01">
        <w:rPr>
          <w:lang w:eastAsia="zh-CN"/>
        </w:rPr>
        <w:t>WF</w:t>
      </w:r>
      <w:r w:rsidR="00276563">
        <w:rPr>
          <w:lang w:eastAsia="zh-CN"/>
        </w:rPr>
        <w:t xml:space="preserve"> </w:t>
      </w:r>
      <w:r w:rsidR="00276563">
        <w:rPr>
          <w:lang w:eastAsia="zh-CN"/>
        </w:rPr>
        <w:fldChar w:fldCharType="begin"/>
      </w:r>
      <w:r w:rsidR="00276563">
        <w:rPr>
          <w:lang w:eastAsia="zh-CN"/>
        </w:rPr>
        <w:instrText xml:space="preserve"> REF _Ref91779209 \r \h </w:instrText>
      </w:r>
      <w:r w:rsidR="00276563">
        <w:rPr>
          <w:lang w:eastAsia="zh-CN"/>
        </w:rPr>
      </w:r>
      <w:r w:rsidR="00276563">
        <w:rPr>
          <w:lang w:eastAsia="zh-CN"/>
        </w:rPr>
        <w:fldChar w:fldCharType="separate"/>
      </w:r>
      <w:r w:rsidR="00276563">
        <w:rPr>
          <w:lang w:eastAsia="zh-CN"/>
        </w:rPr>
        <w:t>[1]</w:t>
      </w:r>
      <w:r w:rsidR="00276563">
        <w:rPr>
          <w:lang w:eastAsia="zh-CN"/>
        </w:rPr>
        <w:fldChar w:fldCharType="end"/>
      </w:r>
      <w:r w:rsidRPr="006551CC">
        <w:rPr>
          <w:lang w:eastAsia="zh-CN"/>
        </w:rPr>
        <w:t xml:space="preserve">, demodulation part of </w:t>
      </w:r>
      <w:r w:rsidR="001874FC" w:rsidRPr="001874FC">
        <w:rPr>
          <w:lang w:eastAsia="zh-CN"/>
        </w:rPr>
        <w:t>1024QAM</w:t>
      </w:r>
      <w:r w:rsidRPr="006551CC">
        <w:rPr>
          <w:lang w:eastAsia="zh-CN"/>
        </w:rPr>
        <w:t xml:space="preserve"> WI should be discussed from this meeting</w:t>
      </w:r>
      <w:r w:rsidR="00D46BD4" w:rsidRPr="006551CC">
        <w:rPr>
          <w:lang w:eastAsia="zh-CN"/>
        </w:rPr>
        <w:t xml:space="preserve">.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 xml:space="preserve"> </w:t>
      </w:r>
      <w:r w:rsidR="001223A9">
        <w:rPr>
          <w:lang w:val="en-US" w:eastAsia="zh-CN"/>
        </w:rPr>
        <w:t>SDR</w:t>
      </w:r>
      <w:r w:rsidR="00D46BD4" w:rsidRPr="006551CC">
        <w:rPr>
          <w:lang w:val="en-US" w:eastAsia="zh-CN"/>
        </w:rPr>
        <w:t xml:space="preserve"> 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1874FC" w:rsidRDefault="001874FC" w:rsidP="00A11260">
      <w:pPr>
        <w:pStyle w:val="2"/>
        <w:rPr>
          <w:lang w:val="en-US" w:eastAsia="zh-CN"/>
        </w:rPr>
      </w:pPr>
      <w:bookmarkStart w:id="3" w:name="_Ref91685055"/>
      <w:r>
        <w:rPr>
          <w:lang w:val="en-US" w:eastAsia="zh-CN"/>
        </w:rPr>
        <w:t>SDR requirements</w:t>
      </w:r>
      <w:bookmarkEnd w:id="3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224CC" w:rsidRPr="00A11260" w:rsidTr="001224CC">
        <w:tc>
          <w:tcPr>
            <w:tcW w:w="10456" w:type="dxa"/>
          </w:tcPr>
          <w:p w:rsidR="001224CC" w:rsidRPr="001224CC" w:rsidRDefault="001224CC" w:rsidP="001224CC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Define SDR requirements for 1024 QAM with rank 1 and rank 2.</w:t>
            </w:r>
          </w:p>
          <w:p w:rsidR="001224CC" w:rsidRPr="001224CC" w:rsidRDefault="001224CC" w:rsidP="001224CC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Add the MCS indexes for SDR test with 1024QAM based on </w:t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fldChar w:fldCharType="begin"/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instrText xml:space="preserve"> REF _Ref87200920 \h </w:instrText>
            </w:r>
            <w:r w:rsidR="00A11260" w:rsidRPr="00A11260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instrText xml:space="preserve"> \* MERGEFORMAT </w:instrText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fldChar w:fldCharType="separate"/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Table </w:t>
            </w:r>
            <w:r w:rsidRPr="001224CC">
              <w:rPr>
                <w:rFonts w:eastAsia="Yu Mincho"/>
                <w:i/>
                <w:noProof/>
                <w:kern w:val="2"/>
                <w:sz w:val="21"/>
                <w:szCs w:val="22"/>
                <w:lang w:val="en-US" w:eastAsia="zh-CN"/>
              </w:rPr>
              <w:t>2</w:t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fldChar w:fldCharType="end"/>
            </w: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. </w:t>
            </w:r>
          </w:p>
          <w:p w:rsidR="001224CC" w:rsidRPr="001224CC" w:rsidRDefault="001224CC" w:rsidP="001224CC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Interested companies are encouraged to propose </w:t>
            </w:r>
            <m:oMath>
              <m:r>
                <w:rPr>
                  <w:rFonts w:ascii="Cambria Math" w:eastAsia="Yu Mincho" w:hAnsi="Cambria Math"/>
                  <w:kern w:val="2"/>
                  <w:sz w:val="21"/>
                  <w:szCs w:val="22"/>
                  <w:lang w:val="en-US" w:eastAsia="zh-CN"/>
                </w:rPr>
                <m:t>MC</m:t>
              </m:r>
              <m:sSubSup>
                <m:sSubSupPr>
                  <m:ctrlPr>
                    <w:rPr>
                      <w:rFonts w:ascii="Cambria Math" w:eastAsia="Yu Mincho" w:hAnsi="Cambria Math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practical</m:t>
                  </m:r>
                </m:sub>
                <m:sup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</m:oMath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 to decide </w:t>
            </w:r>
            <m:oMath>
              <m:r>
                <w:rPr>
                  <w:rFonts w:ascii="Cambria Math" w:eastAsia="Yu Mincho" w:hAnsi="Cambria Math"/>
                  <w:kern w:val="2"/>
                  <w:sz w:val="21"/>
                  <w:szCs w:val="22"/>
                  <w:lang w:val="en-US" w:eastAsia="zh-CN"/>
                </w:rPr>
                <m:t>MC</m:t>
              </m:r>
              <m:sSubSup>
                <m:sSubSupPr>
                  <m:ctrlPr>
                    <w:rPr>
                      <w:rFonts w:ascii="Cambria Math" w:eastAsia="Yu Mincho" w:hAnsi="Cambria Math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req</m:t>
                  </m:r>
                </m:sub>
                <m:sup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</m:oMath>
            <w:r w:rsidRPr="001224CC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, where </w:t>
            </w:r>
          </w:p>
          <w:p w:rsidR="001224CC" w:rsidRPr="00A11260" w:rsidRDefault="00A11260" w:rsidP="001874FC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m:oMath>
              <m:r>
                <w:rPr>
                  <w:rFonts w:ascii="Cambria Math" w:eastAsia="Yu Mincho" w:hAnsi="Cambria Math"/>
                  <w:kern w:val="2"/>
                  <w:sz w:val="21"/>
                  <w:szCs w:val="22"/>
                  <w:lang w:val="en-US" w:eastAsia="zh-CN"/>
                </w:rPr>
                <m:t>MC</m:t>
              </m:r>
              <m:sSubSup>
                <m:sSubSupPr>
                  <m:ctrlPr>
                    <w:rPr>
                      <w:rFonts w:ascii="Cambria Math" w:eastAsia="Yu Mincho" w:hAnsi="Cambria Math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req</m:t>
                  </m:r>
                </m:sub>
                <m:sup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  <m:r>
                <w:rPr>
                  <w:rFonts w:ascii="Cambria Math" w:eastAsia="Yu Mincho" w:hAnsi="Cambria Math"/>
                  <w:kern w:val="2"/>
                  <w:sz w:val="21"/>
                  <w:szCs w:val="22"/>
                  <w:lang w:val="en-US" w:eastAsia="zh-CN"/>
                </w:rPr>
                <m:t>= min⁡(MC</m:t>
              </m:r>
              <m:sSubSup>
                <m:sSubSupPr>
                  <m:ctrlPr>
                    <w:rPr>
                      <w:rFonts w:ascii="Cambria Math" w:eastAsia="Yu Mincho" w:hAnsi="Cambria Math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upperbound</m:t>
                  </m:r>
                </m:sub>
                <m:sup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  <m:r>
                <w:rPr>
                  <w:rFonts w:ascii="Cambria Math" w:eastAsia="Yu Mincho" w:hAnsi="Cambria Math"/>
                  <w:kern w:val="2"/>
                  <w:sz w:val="21"/>
                  <w:szCs w:val="22"/>
                  <w:lang w:val="en-US" w:eastAsia="zh-CN"/>
                </w:rPr>
                <m:t>, MC</m:t>
              </m:r>
              <m:sSubSup>
                <m:sSubSupPr>
                  <m:ctrlPr>
                    <w:rPr>
                      <w:rFonts w:ascii="Cambria Math" w:eastAsia="Yu Mincho" w:hAnsi="Cambria Math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practical</m:t>
                  </m:r>
                </m:sub>
                <m:sup>
                  <m:r>
                    <w:rPr>
                      <w:rFonts w:ascii="Cambria Math" w:eastAsia="Yu Mincho" w:hAnsi="Cambria Math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  <m:r>
                <w:rPr>
                  <w:rFonts w:ascii="Cambria Math" w:eastAsia="Yu Mincho" w:hAnsi="Cambria Math"/>
                  <w:kern w:val="2"/>
                  <w:sz w:val="21"/>
                  <w:szCs w:val="22"/>
                  <w:lang w:val="en-US" w:eastAsia="zh-CN"/>
                </w:rPr>
                <m:t>)</m:t>
              </m:r>
            </m:oMath>
          </w:p>
          <w:p w:rsidR="00A11260" w:rsidRPr="00A11260" w:rsidRDefault="00A11260" w:rsidP="00A11260">
            <w:pPr>
              <w:pStyle w:val="af7"/>
              <w:rPr>
                <w:i/>
              </w:rPr>
            </w:pPr>
            <w:bookmarkStart w:id="4" w:name="_Ref87200920"/>
            <w:r w:rsidRPr="00A11260">
              <w:rPr>
                <w:i/>
              </w:rPr>
              <w:t>Table</w:t>
            </w:r>
            <w:bookmarkEnd w:id="4"/>
            <w:r>
              <w:rPr>
                <w:i/>
              </w:rPr>
              <w:t xml:space="preserve"> 2</w:t>
            </w:r>
            <w:r w:rsidRPr="00A11260">
              <w:rPr>
                <w:i/>
              </w:rPr>
              <w:tab/>
              <w:t>MCS indexes for SDM test with 1024QAM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1604"/>
              <w:gridCol w:w="1605"/>
              <w:gridCol w:w="1605"/>
              <w:gridCol w:w="1605"/>
              <w:gridCol w:w="1605"/>
              <w:gridCol w:w="1605"/>
            </w:tblGrid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E42D0E" w:rsidP="00A11260">
                  <w:pPr>
                    <w:pStyle w:val="TAC"/>
                    <w:rPr>
                      <w:b/>
                      <w:bCs/>
                      <w:i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Layers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A11260" w:rsidRPr="00A11260" w:rsidRDefault="00E42D0E" w:rsidP="00A11260">
                  <w:pPr>
                    <w:pStyle w:val="TAC"/>
                    <w:rPr>
                      <w:b/>
                      <w:bCs/>
                      <w:i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A11260" w:rsidRPr="00A11260" w:rsidRDefault="00E42D0E" w:rsidP="00A11260">
                  <w:pPr>
                    <w:pStyle w:val="TAC"/>
                    <w:rPr>
                      <w:b/>
                      <w:bCs/>
                      <w:i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b/>
                      <w:bCs/>
                      <w:i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upperbound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b/>
                      <w:bCs/>
                      <w:i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practical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b/>
                      <w:bCs/>
                      <w:i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req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0.8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21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0.75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0.4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0.8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21</w:t>
                  </w:r>
                </w:p>
              </w:tc>
              <w:tc>
                <w:tcPr>
                  <w:tcW w:w="1605" w:type="dxa"/>
                  <w:vMerge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0.75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19</w:t>
                  </w:r>
                </w:p>
              </w:tc>
              <w:tc>
                <w:tcPr>
                  <w:tcW w:w="1605" w:type="dxa"/>
                  <w:vMerge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  <w:tr w:rsidR="00A11260" w:rsidRPr="00A11260" w:rsidTr="001C668D">
              <w:tc>
                <w:tcPr>
                  <w:tcW w:w="1604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0.4</w:t>
                  </w: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9</w:t>
                  </w:r>
                </w:p>
              </w:tc>
              <w:tc>
                <w:tcPr>
                  <w:tcW w:w="1605" w:type="dxa"/>
                  <w:vMerge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605" w:type="dxa"/>
                </w:tcPr>
                <w:p w:rsidR="00A11260" w:rsidRPr="00A11260" w:rsidRDefault="00A11260" w:rsidP="00A11260">
                  <w:pPr>
                    <w:pStyle w:val="TAC"/>
                    <w:rPr>
                      <w:i/>
                    </w:rPr>
                  </w:pPr>
                  <w:r w:rsidRPr="00A11260">
                    <w:rPr>
                      <w:i/>
                    </w:rPr>
                    <w:t>TBD</w:t>
                  </w:r>
                </w:p>
              </w:tc>
            </w:tr>
          </w:tbl>
          <w:p w:rsidR="00A11260" w:rsidRPr="00A11260" w:rsidRDefault="00A11260" w:rsidP="00A11260">
            <w:pPr>
              <w:widowControl w:val="0"/>
              <w:spacing w:after="0"/>
              <w:ind w:left="1440"/>
              <w:jc w:val="both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</w:p>
        </w:tc>
      </w:tr>
    </w:tbl>
    <w:p w:rsidR="001874FC" w:rsidRDefault="001874FC" w:rsidP="001874FC">
      <w:pPr>
        <w:rPr>
          <w:lang w:val="en-US" w:eastAsia="zh-CN"/>
        </w:rPr>
      </w:pPr>
    </w:p>
    <w:p w:rsidR="00A11260" w:rsidRDefault="00A11260" w:rsidP="001874FC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evaluation for SDR requirements as </w:t>
      </w:r>
      <w:r w:rsidR="00E8454D">
        <w:rPr>
          <w:lang w:val="en-US" w:eastAsia="zh-CN"/>
        </w:rPr>
        <w:t>Figure 2.</w:t>
      </w:r>
      <w:r w:rsidR="00D05796">
        <w:rPr>
          <w:lang w:val="en-US" w:eastAsia="zh-CN"/>
        </w:rPr>
        <w:t>1</w:t>
      </w:r>
      <w:r w:rsidR="00E8454D">
        <w:rPr>
          <w:lang w:val="en-US" w:eastAsia="zh-CN"/>
        </w:rPr>
        <w:t>-1 shows.</w:t>
      </w:r>
    </w:p>
    <w:p w:rsidR="00AE2B5A" w:rsidRDefault="00E8454D" w:rsidP="00E8454D">
      <w:pPr>
        <w:pStyle w:val="TAC"/>
        <w:rPr>
          <w:noProof/>
        </w:rPr>
      </w:pPr>
      <w:r>
        <w:rPr>
          <w:noProof/>
        </w:rPr>
        <w:lastRenderedPageBreak/>
        <w:drawing>
          <wp:inline distT="0" distB="0" distL="0" distR="0" wp14:anchorId="4C6B170C" wp14:editId="548559EC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454D">
        <w:rPr>
          <w:noProof/>
        </w:rPr>
        <w:t xml:space="preserve"> </w:t>
      </w:r>
      <w:r>
        <w:rPr>
          <w:noProof/>
        </w:rPr>
        <w:drawing>
          <wp:inline distT="0" distB="0" distL="0" distR="0" wp14:anchorId="72000FCF" wp14:editId="41333660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54D" w:rsidRDefault="00E8454D" w:rsidP="00E8454D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</w:t>
      </w:r>
      <w:r w:rsidR="00D05796">
        <w:rPr>
          <w:lang w:eastAsia="zh-CN"/>
        </w:rPr>
        <w:t>1</w:t>
      </w:r>
      <w:r>
        <w:rPr>
          <w:lang w:eastAsia="zh-CN"/>
        </w:rPr>
        <w:t xml:space="preserve">-1 </w:t>
      </w:r>
      <w:r w:rsidRPr="00E8454D">
        <w:rPr>
          <w:lang w:eastAsia="zh-CN"/>
        </w:rPr>
        <w:t xml:space="preserve">Simulation results for 1024QAM </w:t>
      </w:r>
      <w:r>
        <w:rPr>
          <w:lang w:eastAsia="zh-CN"/>
        </w:rPr>
        <w:t>SDR requirements</w:t>
      </w:r>
    </w:p>
    <w:p w:rsidR="00E8454D" w:rsidRDefault="00E8454D" w:rsidP="00E8454D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can see that MCS26 cannot be achieved for rank1 and </w:t>
      </w:r>
      <w:r w:rsidRPr="00E8454D">
        <w:rPr>
          <w:lang w:eastAsia="zh-CN"/>
        </w:rPr>
        <w:t>MCS2</w:t>
      </w:r>
      <w:r>
        <w:rPr>
          <w:lang w:eastAsia="zh-CN"/>
        </w:rPr>
        <w:t>4</w:t>
      </w:r>
      <w:r w:rsidRPr="00E8454D">
        <w:rPr>
          <w:lang w:eastAsia="zh-CN"/>
        </w:rPr>
        <w:t xml:space="preserve"> cannot be achieved for rank</w:t>
      </w:r>
      <w:r>
        <w:rPr>
          <w:lang w:eastAsia="zh-CN"/>
        </w:rPr>
        <w:t xml:space="preserve">2 for SDR requirements. Therefore we propose to </w:t>
      </w:r>
      <w:r>
        <w:rPr>
          <w:rFonts w:hint="eastAsia"/>
        </w:rPr>
        <w:t>S</w:t>
      </w:r>
      <w:r>
        <w:t xml:space="preserve">elect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rFonts w:hint="eastAsia"/>
        </w:rPr>
        <w:t xml:space="preserve"> </w:t>
      </w:r>
      <w:r w:rsidRPr="00AE2B5A">
        <w:t>=</w:t>
      </w:r>
      <w:r>
        <w:t xml:space="preserve"> 25 for rank 1 and 23 for rank 2.</w:t>
      </w:r>
    </w:p>
    <w:p w:rsidR="00A11260" w:rsidRDefault="00AE2B5A" w:rsidP="00AE2B5A">
      <w:pPr>
        <w:pStyle w:val="Proposal"/>
      </w:pPr>
      <w:r>
        <w:rPr>
          <w:rFonts w:hint="eastAsia"/>
        </w:rPr>
        <w:t>S</w:t>
      </w:r>
      <w:r>
        <w:t xml:space="preserve">elect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</m:oMath>
      <w:r w:rsidR="00A11260">
        <w:rPr>
          <w:rFonts w:hint="eastAsia"/>
        </w:rPr>
        <w:t xml:space="preserve"> </w:t>
      </w:r>
      <w:r w:rsidR="00A11260" w:rsidRPr="00AE2B5A">
        <w:t>=</w:t>
      </w:r>
      <w:r w:rsidR="00A11260">
        <w:t xml:space="preserve"> </w:t>
      </w:r>
      <w:r>
        <w:t>2</w:t>
      </w:r>
      <w:r w:rsidR="00E8454D">
        <w:t>5</w:t>
      </w:r>
      <w:r>
        <w:t xml:space="preserve"> for rank 1 and 23 for rank 2.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D05796">
        <w:rPr>
          <w:lang w:val="en-US" w:eastAsia="zh-CN"/>
        </w:rPr>
        <w:t>SDR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276563" w:rsidRPr="00276563" w:rsidRDefault="00276563" w:rsidP="00276563">
      <w:pPr>
        <w:pStyle w:val="Proposal"/>
        <w:numPr>
          <w:ilvl w:val="0"/>
          <w:numId w:val="34"/>
        </w:numPr>
      </w:pPr>
      <w:r>
        <w:rPr>
          <w:rFonts w:hint="eastAsia"/>
        </w:rPr>
        <w:t>S</w:t>
      </w:r>
      <w:r>
        <w:t xml:space="preserve">elect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</m:oMath>
      <w:r>
        <w:rPr>
          <w:rFonts w:hint="eastAsia"/>
        </w:rPr>
        <w:t xml:space="preserve"> </w:t>
      </w:r>
      <w:r w:rsidRPr="00AE2B5A">
        <w:t>=</w:t>
      </w:r>
      <w:r>
        <w:t xml:space="preserve"> 25 for rank 1 and 23 for rank 2.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276563" w:rsidRPr="00276563" w:rsidRDefault="00276563" w:rsidP="00276563">
      <w:pPr>
        <w:pStyle w:val="Reference"/>
        <w:ind w:left="400" w:hanging="400"/>
        <w:rPr>
          <w:lang w:val="en-US" w:eastAsia="zh-CN"/>
        </w:rPr>
      </w:pPr>
      <w:bookmarkStart w:id="5" w:name="_Ref91779209"/>
      <w:bookmarkStart w:id="6" w:name="_Ref91680598"/>
      <w:r w:rsidRPr="00276563">
        <w:rPr>
          <w:lang w:val="en-US" w:eastAsia="zh-CN"/>
        </w:rPr>
        <w:t>R4-2102699, WF on DL1024QAM demodulation and CQI reporting requirements, RAN4#101-e, Ericsson</w:t>
      </w:r>
      <w:bookmarkEnd w:id="5"/>
    </w:p>
    <w:bookmarkEnd w:id="6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D0E" w:rsidRDefault="00E42D0E" w:rsidP="009163A1">
      <w:pPr>
        <w:spacing w:after="0"/>
      </w:pPr>
      <w:r>
        <w:separator/>
      </w:r>
    </w:p>
  </w:endnote>
  <w:endnote w:type="continuationSeparator" w:id="0">
    <w:p w:rsidR="00E42D0E" w:rsidRDefault="00E42D0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D0E" w:rsidRDefault="00E42D0E" w:rsidP="009163A1">
      <w:pPr>
        <w:spacing w:after="0"/>
      </w:pPr>
      <w:r>
        <w:separator/>
      </w:r>
    </w:p>
  </w:footnote>
  <w:footnote w:type="continuationSeparator" w:id="0">
    <w:p w:rsidR="00E42D0E" w:rsidRDefault="00E42D0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16"/>
  </w:num>
  <w:num w:numId="5">
    <w:abstractNumId w:val="21"/>
  </w:num>
  <w:num w:numId="6">
    <w:abstractNumId w:val="3"/>
  </w:num>
  <w:num w:numId="7">
    <w:abstractNumId w:val="13"/>
  </w:num>
  <w:num w:numId="8">
    <w:abstractNumId w:val="17"/>
  </w:num>
  <w:num w:numId="9">
    <w:abstractNumId w:val="12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24"/>
  </w:num>
  <w:num w:numId="15">
    <w:abstractNumId w:val="20"/>
  </w:num>
  <w:num w:numId="16">
    <w:abstractNumId w:val="23"/>
  </w:num>
  <w:num w:numId="17">
    <w:abstractNumId w:val="14"/>
  </w:num>
  <w:num w:numId="18">
    <w:abstractNumId w:val="2"/>
  </w:num>
  <w:num w:numId="19">
    <w:abstractNumId w:val="18"/>
  </w:num>
  <w:num w:numId="20">
    <w:abstractNumId w:val="15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0"/>
  </w:num>
  <w:num w:numId="24">
    <w:abstractNumId w:val="1"/>
  </w:num>
  <w:num w:numId="25">
    <w:abstractNumId w:val="11"/>
  </w:num>
  <w:num w:numId="26">
    <w:abstractNumId w:val="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19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B01"/>
    <w:rsid w:val="0001581F"/>
    <w:rsid w:val="00016921"/>
    <w:rsid w:val="0002054B"/>
    <w:rsid w:val="0002379D"/>
    <w:rsid w:val="0003042D"/>
    <w:rsid w:val="000306CB"/>
    <w:rsid w:val="00040C05"/>
    <w:rsid w:val="0004362D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2EEE"/>
    <w:rsid w:val="00106E4B"/>
    <w:rsid w:val="001108F8"/>
    <w:rsid w:val="001175B5"/>
    <w:rsid w:val="00121173"/>
    <w:rsid w:val="001223A9"/>
    <w:rsid w:val="001224CC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874FC"/>
    <w:rsid w:val="00196D54"/>
    <w:rsid w:val="001A1FB2"/>
    <w:rsid w:val="001B1E9A"/>
    <w:rsid w:val="001B38C0"/>
    <w:rsid w:val="001B4B37"/>
    <w:rsid w:val="001B7488"/>
    <w:rsid w:val="001C3749"/>
    <w:rsid w:val="001C4440"/>
    <w:rsid w:val="001C668D"/>
    <w:rsid w:val="001D0B20"/>
    <w:rsid w:val="001D54C7"/>
    <w:rsid w:val="001E3115"/>
    <w:rsid w:val="001E5A0A"/>
    <w:rsid w:val="001F03D4"/>
    <w:rsid w:val="001F0B11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76563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36B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247"/>
    <w:rsid w:val="00503B2B"/>
    <w:rsid w:val="00507449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5A22"/>
    <w:rsid w:val="0071683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94F29"/>
    <w:rsid w:val="008A732B"/>
    <w:rsid w:val="008A7439"/>
    <w:rsid w:val="008C70FA"/>
    <w:rsid w:val="008D0C71"/>
    <w:rsid w:val="008D60D0"/>
    <w:rsid w:val="008D6925"/>
    <w:rsid w:val="008E0C69"/>
    <w:rsid w:val="008E2E9E"/>
    <w:rsid w:val="008E3687"/>
    <w:rsid w:val="008E3E84"/>
    <w:rsid w:val="008E670F"/>
    <w:rsid w:val="00902B8D"/>
    <w:rsid w:val="00903F6A"/>
    <w:rsid w:val="00910DCD"/>
    <w:rsid w:val="00915630"/>
    <w:rsid w:val="009163A1"/>
    <w:rsid w:val="00922714"/>
    <w:rsid w:val="0092562F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1260"/>
    <w:rsid w:val="00A1234D"/>
    <w:rsid w:val="00A123A9"/>
    <w:rsid w:val="00A217B8"/>
    <w:rsid w:val="00A22FCF"/>
    <w:rsid w:val="00A32EBA"/>
    <w:rsid w:val="00A338FF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1980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05796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1C03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2D0E"/>
    <w:rsid w:val="00E44BA1"/>
    <w:rsid w:val="00E504C1"/>
    <w:rsid w:val="00E52409"/>
    <w:rsid w:val="00E5358D"/>
    <w:rsid w:val="00E54304"/>
    <w:rsid w:val="00E54314"/>
    <w:rsid w:val="00E57A0C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7B14"/>
    <w:rsid w:val="00EB4124"/>
    <w:rsid w:val="00EB5043"/>
    <w:rsid w:val="00EB72E6"/>
    <w:rsid w:val="00EC199F"/>
    <w:rsid w:val="00EC7ECD"/>
    <w:rsid w:val="00ED077D"/>
    <w:rsid w:val="00EE1B16"/>
    <w:rsid w:val="00EE34C0"/>
    <w:rsid w:val="00EF0103"/>
    <w:rsid w:val="00EF27CF"/>
    <w:rsid w:val="00EF2C83"/>
    <w:rsid w:val="00EF4DAE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607D8"/>
    <w:rsid w:val="00F63240"/>
    <w:rsid w:val="00F7182A"/>
    <w:rsid w:val="00F92DD5"/>
    <w:rsid w:val="00F97713"/>
    <w:rsid w:val="00FA7696"/>
    <w:rsid w:val="00FB09BD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7B36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25154-376D-46C7-A7C8-4DDE3387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6933</TotalTime>
  <Pages>2</Pages>
  <Words>276</Words>
  <Characters>1579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2021-01-11T12:36:00Z</dcterms:created>
  <dcterms:modified xsi:type="dcterms:W3CDTF">2022-01-10T09:50:00Z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(3)8WsaLyO5GHleHmnRjMFmzQiRiG/JpeaspxuyLhJdJ8k0p2HHlPSMkqqmGTcxEd4JJr+hrzxc
H5jb2erBX5OGOjeL/nvEsdrh3JCVtqy9C4GEzXp6ZSDpECn2vVvEKMz/hLwXva0Miv/u1upi
jjG4aZ2t9OoTNjS6YEnn7RFjbtKlbfe8OEf+8oiz8gKlJbm0BJrOEe+PVMGYsa2QNZjHGjSD
Vz4YZ2zh3SUnNQv6dU</vt:lpwstr>
  </property>
  <property fmtid="{D5CDD505-2E9C-101B-9397-08002B2CF9AE}" pid="3" name="_2015_ms_pID_7253431">
    <vt:lpwstr>zl8caN1NQvGtowq1VWjE9aYnIolm1etwTtpa28hlAVcbB++jZjIkxv
J/612RrhXS7pjq0oyfXm1Q+asowJEb1WWTp82jAJCQ10wfvdeifmjBdIIWxw5ll2QpPXIn4n
dl3jjWsRWXS5Gu1Zp034eJzFN2SqZxhXakDwztr0oY9vMLzDpDzCwO6QMoqNe1Gc7cJ5hDAx
xu4LwsI41fcU6URzWjXxTo97Rl4rZmqDBKu9</vt:lpwstr>
  </property>
  <property fmtid="{D5CDD505-2E9C-101B-9397-08002B2CF9AE}" pid="4" name="_2015_ms_pID_7253432">
    <vt:lpwstr>PR9iRr7AoN3gOcBLshvN7ns=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